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3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开展人工智能赋能大学生就业专项公益行动的通知</w:t>
      </w:r>
    </w:p>
    <w:bookmarkEnd w:id="0"/>
    <w:p w14:paraId="21E5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各学院：</w:t>
      </w:r>
    </w:p>
    <w:p w14:paraId="24F5B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为深入贯彻习近平总书记关于发展人工智能的重要论 述，认真落实党中央、国务院关于高校毕业生就业工作战略部署，按照教育部《关于开展2025届高校毕业生“春季促就业攻坚行动”的通知》,特别是“双千计划”行动有关要求，提升大学生人工智能技术应用能力与就业竞争力，经研究，高校毕业生就业协会(以下简称协会)联合北京网聘信息技术有限公司(以下简称智联招聘)开展人工智能赋能大学生就业专项公益行动。现将有关事项通知如下：</w:t>
      </w:r>
    </w:p>
    <w:p w14:paraId="755A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 w14:paraId="38F6C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智创未来·AI新青年</w:t>
      </w:r>
    </w:p>
    <w:p w14:paraId="23F8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二、总体目标</w:t>
      </w:r>
    </w:p>
    <w:p w14:paraId="7C126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活动促就业，立足推动高等教育人才培养供需适配，以优质人工智能应用普及课程和10万个就业岗位为依托，通过开展人工智能应用赋能就业专项公益培训，推广“专业+人工智能应用”模式，提高学生人工智能应用能力，帮助学生更新知识结构，提升就业能力，促进高质量充分就业。</w:t>
      </w:r>
    </w:p>
    <w:p w14:paraId="5403C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三、活动安排</w:t>
      </w:r>
    </w:p>
    <w:p w14:paraId="37A0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活动分为：活动报名、AI就业能力提升训练营、简历和作品集提交、活动专场招聘会四个阶段。</w:t>
      </w:r>
    </w:p>
    <w:p w14:paraId="37D3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阶段：活动报名(即日起至2025年4月21日)。各学院在大四毕业生中，尤其是未就业的大四毕业生中广泛动员，积极组织大四毕业生参与活动。具体报名人数和名单，各学院于4月22日上午下班前报送至教研室。纸质版签字盖章交207办公室，电子版发郑海燕郑海燕站内信。</w:t>
      </w:r>
    </w:p>
    <w:p w14:paraId="6B8F8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阶段：AI就业能力提升训练营(报名后至5月31日)。由各学院组织学生登录活动官网(aijiuye.zhaopin.com),学生按要求填写相关信息并学习AI就业能力提升课程(课程大纲见附件2),完成学习后可获得由协会和智联招聘颁发的学习成果证明。</w:t>
      </w:r>
    </w:p>
    <w:p w14:paraId="6D38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阶段：简历和作品集提交(报名后至5月31日)。学生完成AI就业能力提升课程的同时，须运用AI工具制作个人求职简历和作品集(制作要求见附件3),上述材料通过活动官网提交，成功提交后，即可获得参加第四阶段活动专场招聘会的资格。</w:t>
      </w:r>
    </w:p>
    <w:p w14:paraId="35D24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阶段：活动专场招聘会(学生提交简历和作品集后至6月15日)。活动将联合阿里、理想汽车等千余家企业举办线上专场招聘会，预计将提供不少于10万个岗位，简历和作品集制作优秀者将有机会获得实习或入职机会。</w:t>
      </w:r>
    </w:p>
    <w:p w14:paraId="5C7D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四、活动要求</w:t>
      </w:r>
    </w:p>
    <w:p w14:paraId="6C81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1.参与活动的学生须按要求在活动平台准确填写报名信息，保证个人信息的真实性与有效性。</w:t>
      </w:r>
    </w:p>
    <w:p w14:paraId="4F7E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/>
          <w:bCs/>
          <w:spacing w:val="19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2.各学院要认真做好活动的宣传动员工作和组织工作，把活动作为践行“双千计划”,提升学生AI应用能力和就业能力的重要载体。</w:t>
      </w:r>
    </w:p>
    <w:p w14:paraId="2AC9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党委学生工作部</w:t>
      </w:r>
    </w:p>
    <w:p w14:paraId="7C89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2025年4月18日</w:t>
      </w:r>
    </w:p>
    <w:p w14:paraId="0A43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76B0F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1395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4D00D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3EF8B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17C9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0E857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4598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7D8D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4784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7374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2B69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25C2D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5564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1B1B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58EF1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07B6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1F54F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</w:pPr>
    </w:p>
    <w:p w14:paraId="100A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  <w:t>附</w:t>
      </w: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件2</w:t>
      </w:r>
    </w:p>
    <w:p w14:paraId="730A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  <w:t>AI就业能力提升课程大纲</w:t>
      </w:r>
    </w:p>
    <w:p w14:paraId="651C5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 w14:paraId="63E79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第一部分：职业认知</w:t>
      </w:r>
    </w:p>
    <w:p w14:paraId="4CE186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第1课：就业趋势解析与AI影响下的心态调适</w:t>
      </w:r>
    </w:p>
    <w:p w14:paraId="1FE8C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第2课：AI进化论：Z世代职业发展指南</w:t>
      </w:r>
    </w:p>
    <w:p w14:paraId="00FA2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第二部分：求职赋能</w:t>
      </w:r>
    </w:p>
    <w:p w14:paraId="56A54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第1课：AI赋能简历优化：撰写核心与工具实战</w:t>
      </w:r>
    </w:p>
    <w:p w14:paraId="2D3B0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第2课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AI模拟面试与智能面试技巧突破</w:t>
      </w:r>
    </w:p>
    <w:p w14:paraId="2805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第三部分：工具实战</w:t>
      </w:r>
    </w:p>
    <w:p w14:paraId="6D254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第1课：DeepSeek核心能力图谱：零基础到生产力达人的关键路径</w:t>
      </w:r>
    </w:p>
    <w:p w14:paraId="772E95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第2课：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智能创作SWIFT框架：高价值内容生产算法逻辑</w:t>
      </w:r>
    </w:p>
    <w:p w14:paraId="09D773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第3课：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DeepSeek融合实战：解锁多元工具高效协作密码</w:t>
      </w:r>
    </w:p>
    <w:p w14:paraId="68CD8C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第4课：AI助力职场规划：工作计划、头脑风暴与项目策划新玩法</w:t>
      </w:r>
    </w:p>
    <w:p w14:paraId="0B513E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第5课：AI驱动的工作报告撰写与数据分析秘籍</w:t>
      </w:r>
    </w:p>
    <w:p w14:paraId="790D63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第6课：职场AI场景通：高频难题的智能化解决方案</w:t>
      </w:r>
    </w:p>
    <w:p w14:paraId="571739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第7课：AI绘画：从入门到创作的工具秘籍</w:t>
      </w:r>
    </w:p>
    <w:p w14:paraId="0F827F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第8课：AI绘画实战：视觉设计全流程创作指南</w:t>
      </w:r>
    </w:p>
    <w:p w14:paraId="454FA3E7">
      <w:pPr>
        <w:spacing w:before="201" w:line="219" w:lineRule="auto"/>
        <w:ind w:left="2407"/>
        <w:rPr>
          <w:rFonts w:ascii="宋体" w:hAnsi="宋体" w:eastAsia="宋体" w:cs="宋体"/>
          <w:b/>
          <w:bCs/>
          <w:spacing w:val="38"/>
          <w:sz w:val="30"/>
          <w:szCs w:val="30"/>
        </w:rPr>
      </w:pPr>
    </w:p>
    <w:p w14:paraId="7F657415">
      <w:pPr>
        <w:spacing w:before="201" w:line="219" w:lineRule="auto"/>
        <w:ind w:left="2407"/>
        <w:rPr>
          <w:rFonts w:ascii="宋体" w:hAnsi="宋体" w:eastAsia="宋体" w:cs="宋体"/>
          <w:b/>
          <w:bCs/>
          <w:spacing w:val="38"/>
          <w:sz w:val="30"/>
          <w:szCs w:val="30"/>
        </w:rPr>
      </w:pPr>
    </w:p>
    <w:p w14:paraId="2637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附件3</w:t>
      </w:r>
    </w:p>
    <w:p w14:paraId="5EFA3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简历和作品集制作规范</w:t>
      </w:r>
    </w:p>
    <w:p w14:paraId="11AE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</w:p>
    <w:p w14:paraId="4303F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一、简历制作要求</w:t>
      </w:r>
    </w:p>
    <w:p w14:paraId="2563F2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1.简历内容须使用AI工具进行生成或优化，对所使用的AI 工具不设限制。</w:t>
      </w:r>
    </w:p>
    <w:p w14:paraId="76B00E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2.简历内容须包含个人基本信息、教育背景、实践经历等核心要素。简历将直接用于岗位投递，内容应真实有效，不得弄虚作假。</w:t>
      </w:r>
    </w:p>
    <w:p w14:paraId="7BE801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3.格式规范须为PDF格式，大小不超过10MB,文件命名为：学校全称-姓名-专业-简历。</w:t>
      </w:r>
    </w:p>
    <w:p w14:paraId="0D20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二、作品集制作要求</w:t>
      </w:r>
    </w:p>
    <w:p w14:paraId="7933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在结合自己所学专业或兴趣方向的基础上，使用AI工具制作作品集。作品集内容不限，可采用图文、视频、音频、PPT等多种形式，须通过作品体现专业知识运用和AI工具应用能力，展示个人能力、创新思维和探索精神。</w:t>
      </w:r>
    </w:p>
    <w:p w14:paraId="1CE3DD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2.除作品集外，还需提交AI制作过程说明文档。包括但不限于使用的AI工具名称与选择原因，借助AI工具完成的具体任务与操作步骤，制作过程中遇到的问题与借助AI工具解决问题的方法。</w:t>
      </w:r>
    </w:p>
    <w:p w14:paraId="33E25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3.文件提交规格要求如下：</w:t>
      </w:r>
    </w:p>
    <w:p w14:paraId="6422BE7C">
      <w:pPr>
        <w:spacing w:before="24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3716"/>
        <w:gridCol w:w="2362"/>
      </w:tblGrid>
      <w:tr w14:paraId="2673D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532" w:type="dxa"/>
            <w:vAlign w:val="top"/>
          </w:tcPr>
          <w:p w14:paraId="445979C5">
            <w:pPr>
              <w:pStyle w:val="5"/>
              <w:spacing w:before="226" w:line="213" w:lineRule="auto"/>
              <w:ind w:left="65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内容类型</w:t>
            </w:r>
          </w:p>
        </w:tc>
        <w:tc>
          <w:tcPr>
            <w:tcW w:w="3716" w:type="dxa"/>
            <w:vAlign w:val="top"/>
          </w:tcPr>
          <w:p w14:paraId="60BE1DA3">
            <w:pPr>
              <w:pStyle w:val="5"/>
              <w:spacing w:before="226" w:line="213" w:lineRule="auto"/>
              <w:ind w:left="125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格式要求</w:t>
            </w:r>
          </w:p>
        </w:tc>
        <w:tc>
          <w:tcPr>
            <w:tcW w:w="2362" w:type="dxa"/>
            <w:vAlign w:val="top"/>
          </w:tcPr>
          <w:p w14:paraId="064F66F9">
            <w:pPr>
              <w:pStyle w:val="5"/>
              <w:spacing w:before="228" w:line="212" w:lineRule="auto"/>
              <w:ind w:left="57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命名规则</w:t>
            </w:r>
          </w:p>
        </w:tc>
      </w:tr>
      <w:tr w14:paraId="27DB9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2532" w:type="dxa"/>
            <w:vAlign w:val="top"/>
          </w:tcPr>
          <w:p w14:paraId="040250A8">
            <w:pPr>
              <w:spacing w:line="311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D3A1573">
            <w:pPr>
              <w:spacing w:line="312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9EFA49B">
            <w:pPr>
              <w:pStyle w:val="5"/>
              <w:spacing w:before="97" w:line="219" w:lineRule="auto"/>
              <w:ind w:left="20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作品集展示文件</w:t>
            </w:r>
          </w:p>
        </w:tc>
        <w:tc>
          <w:tcPr>
            <w:tcW w:w="3716" w:type="dxa"/>
            <w:vAlign w:val="top"/>
          </w:tcPr>
          <w:p w14:paraId="06C79175">
            <w:pPr>
              <w:pStyle w:val="5"/>
              <w:spacing w:before="230" w:line="216" w:lineRule="auto"/>
              <w:ind w:left="2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PDF,若文件大小超过10M</w:t>
            </w:r>
          </w:p>
          <w:p w14:paraId="10591446">
            <w:pPr>
              <w:pStyle w:val="5"/>
              <w:spacing w:before="231" w:line="278" w:lineRule="auto"/>
              <w:ind w:left="503" w:right="191" w:hanging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请使用百度网盘链接形式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分享(设置永久链接)</w:t>
            </w:r>
          </w:p>
        </w:tc>
        <w:tc>
          <w:tcPr>
            <w:tcW w:w="2362" w:type="dxa"/>
            <w:vAlign w:val="top"/>
          </w:tcPr>
          <w:p w14:paraId="0D5448CD">
            <w:pPr>
              <w:spacing w:line="41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3CF3951">
            <w:pPr>
              <w:pStyle w:val="5"/>
              <w:spacing w:before="98" w:line="219" w:lineRule="auto"/>
              <w:ind w:left="19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学校名称-姓名</w:t>
            </w:r>
          </w:p>
          <w:p w14:paraId="693D2599">
            <w:pPr>
              <w:pStyle w:val="5"/>
              <w:spacing w:before="224" w:line="219" w:lineRule="auto"/>
              <w:ind w:left="27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-专业-作品集</w:t>
            </w:r>
          </w:p>
        </w:tc>
      </w:tr>
      <w:tr w14:paraId="6783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2532" w:type="dxa"/>
            <w:vAlign w:val="top"/>
          </w:tcPr>
          <w:p w14:paraId="6BE1C455">
            <w:pPr>
              <w:spacing w:line="31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617235E">
            <w:pPr>
              <w:pStyle w:val="5"/>
              <w:spacing w:before="97" w:line="219" w:lineRule="auto"/>
              <w:ind w:left="65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说明文档</w:t>
            </w:r>
          </w:p>
        </w:tc>
        <w:tc>
          <w:tcPr>
            <w:tcW w:w="3716" w:type="dxa"/>
            <w:vAlign w:val="top"/>
          </w:tcPr>
          <w:p w14:paraId="76F916D2">
            <w:pPr>
              <w:spacing w:line="353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7C4133C">
            <w:pPr>
              <w:pStyle w:val="5"/>
              <w:spacing w:before="97" w:line="182" w:lineRule="auto"/>
              <w:ind w:left="162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PDF</w:t>
            </w:r>
          </w:p>
        </w:tc>
        <w:tc>
          <w:tcPr>
            <w:tcW w:w="2362" w:type="dxa"/>
            <w:vAlign w:val="top"/>
          </w:tcPr>
          <w:p w14:paraId="6BD08E2F">
            <w:pPr>
              <w:pStyle w:val="5"/>
              <w:spacing w:before="218" w:line="219" w:lineRule="auto"/>
              <w:ind w:left="19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学校名称-姓名</w:t>
            </w:r>
          </w:p>
          <w:p w14:paraId="38878335">
            <w:pPr>
              <w:pStyle w:val="5"/>
              <w:spacing w:before="222" w:line="284" w:lineRule="auto"/>
              <w:ind w:left="1026" w:right="258" w:hanging="74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-专业-说明文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档</w:t>
            </w:r>
          </w:p>
        </w:tc>
      </w:tr>
    </w:tbl>
    <w:p w14:paraId="5BBC6E9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D6107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BCE95">
    <w:pPr>
      <w:spacing w:before="79" w:line="224" w:lineRule="auto"/>
      <w:ind w:left="87"/>
      <w:rPr>
        <w:rFonts w:ascii="黑体" w:hAnsi="黑体" w:eastAsia="黑体" w:cs="黑体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1477C"/>
    <w:rsid w:val="218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2025-04-18T04:23:00Z</dcterms:created>
  <dc:creator>爽儿</dc:creator>
  <cp:lastModifiedBy>爽儿</cp:lastModifiedBy>
  <dcterms:modified xsi:type="dcterms:W3CDTF">2025-04-18T05:04:37Z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9B08EB5C2FC741F29DFEACC092BF2E00_11</vt:lpwstr>
  </property>
  <property fmtid="{D5CDD505-2E9C-101B-9397-08002B2CF9AE}" pid="4" name="KSOTemplateDocerSaveRecord">
    <vt:lpwstr>eyJoZGlkIjoiMTMyYzE3MTYwOGY3NTk3ODMwYmY0ZDk2OTc1ODhhZGIiLCJ1c2VySWQiOiIyNzExMDEwNTcifQ==</vt:lpwstr>
  </property>
</Properties>
</file>